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DAEB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磁聚焦专题1</w:t>
      </w:r>
    </w:p>
    <w:p w14:paraId="67290B2D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1、如下图。圆O直径是AB，在其界内有均匀磁场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eastAsia"/>
          <w:sz w:val="21"/>
          <w:szCs w:val="21"/>
          <w:lang w:val="en-US" w:eastAsia="zh-CN"/>
        </w:rPr>
        <w:t>，来自圆形区域外部左侧的带电粒子质量是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</m:t>
        </m:r>
      </m:oMath>
      <w:r>
        <w:rPr>
          <w:rFonts w:hint="eastAsia"/>
          <w:sz w:val="21"/>
          <w:szCs w:val="21"/>
          <w:lang w:val="en-US" w:eastAsia="zh-CN"/>
        </w:rPr>
        <w:t>，电荷是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q</m:t>
        </m:r>
      </m:oMath>
      <w:r>
        <w:rPr>
          <w:rFonts w:hint="eastAsia"/>
          <w:sz w:val="21"/>
          <w:szCs w:val="21"/>
          <w:lang w:val="en-US" w:eastAsia="zh-CN"/>
        </w:rPr>
        <w:t>，速度是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垂直于AB入射到圆内，并从B处射出。证明所有这样的粒子都从B射出。</w:t>
      </w:r>
    </w:p>
    <w:p w14:paraId="24035E0A">
      <w:r>
        <w:drawing>
          <wp:inline distT="0" distB="0" distL="114300" distR="114300">
            <wp:extent cx="1696085" cy="1407160"/>
            <wp:effectExtent l="0" t="0" r="1079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69CF5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证明：考察C点入射的粒子，其受力方向沿CO'，CO'∥AB，连接CB，过O做垂线OO'垂直于CB，交CO'于O'点。易知O'是该带电粒子的圆轨迹圆心，C、B是该轨迹圆弧上的点。O'C=O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B是圆轨迹的半径。∵OC=OB，O'C=O'B，O'C∥OB，∴四边形COBO'是菱形，圆轨迹的半径等于圆O的半径。</w:t>
      </w:r>
    </w:p>
    <w:p w14:paraId="64F21A1A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同理可以证明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从D点入射的这样的粒子具有同样的半径。假定这个粒子从B'点射出，其轨迹圆的圆心是O''，由于O''B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=O'B，且B'点在圆O上，故B'与B重合。</w:t>
      </w:r>
    </w:p>
    <w:p w14:paraId="1CA9EBFD">
      <w:pPr>
        <w:rPr>
          <w:rFonts w:hint="eastAsia" w:hAnsi="Cambria Math"/>
          <w:i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所以，任意这样的从左侧任何圆O外一点入射到磁场区域的粒子，都从B点射出。这就是磁聚焦的原理。它们的轨迹半径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R</m:t>
        </m:r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mv/(q</m:t>
        </m:r>
        <m:d>
          <m:dPr>
            <m:begChr m:val="|"/>
            <m:endChr m:val="|"/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Pr>
          <m:e>
            <m:acc>
              <m:accPr>
                <m:chr m:val="⃗"/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B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e>
            </m:acc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d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)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，等于圆O的半径。</w:t>
      </w:r>
    </w:p>
    <w:p w14:paraId="4A91A9A1">
      <w:pPr>
        <w:rPr>
          <w:rFonts w:hint="default" w:hAnsi="Cambria Math"/>
          <w:i w:val="0"/>
          <w:sz w:val="21"/>
          <w:szCs w:val="21"/>
          <w:lang w:val="en-US" w:eastAsia="zh-CN"/>
        </w:rPr>
      </w:pPr>
      <w:r>
        <w:rPr>
          <w:rFonts w:hint="eastAsia" w:hAnsi="Cambria Math"/>
          <w:i w:val="0"/>
          <w:sz w:val="21"/>
          <w:szCs w:val="21"/>
          <w:lang w:val="en-US" w:eastAsia="zh-CN"/>
        </w:rPr>
        <w:t>2、如下左图，半圆O的直径MN=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2r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，和圆O'组成的封闭区域内有均匀磁场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B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来该区域外部右侧的带电粒子质量是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</m:t>
        </m:r>
      </m:oMath>
      <w:r>
        <w:rPr>
          <w:rFonts w:hint="eastAsia"/>
          <w:sz w:val="21"/>
          <w:szCs w:val="21"/>
          <w:lang w:val="en-US" w:eastAsia="zh-CN"/>
        </w:rPr>
        <w:t>，电荷是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q</m:t>
        </m:r>
      </m:oMath>
      <w:r>
        <w:rPr>
          <w:rFonts w:hint="eastAsia"/>
          <w:sz w:val="21"/>
          <w:szCs w:val="21"/>
          <w:lang w:val="en-US" w:eastAsia="zh-CN"/>
        </w:rPr>
        <w:t>，速度是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v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垂直于y轴入射到该区域。如果有一个这样的离子入射到O点，证明其余这样的离子也会入射到O点。</w:t>
      </w:r>
    </w:p>
    <w:p w14:paraId="45D1DA71">
      <w:r>
        <w:drawing>
          <wp:inline distT="0" distB="0" distL="114300" distR="114300">
            <wp:extent cx="1853565" cy="152971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824355" cy="123634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7D958">
      <w:pP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/>
          <w:lang w:val="en-US" w:eastAsia="zh-CN"/>
        </w:rPr>
        <w:t>证明：假定有一个这样的离子从C点进入磁场区域，并入射到O。该离子的洛伦兹半径是</w:t>
      </w:r>
      <m:oMath>
        <m:sSub>
          <m:sSubPr>
            <m:ctrlPr>
              <w:rPr>
                <w:rFonts w:hint="eastAsia" w:asci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/>
                <w:lang w:val="en-US" w:eastAsia="zh-CN"/>
              </w:rPr>
              <m:t>r</m:t>
            </m:r>
            <m:ctrlPr>
              <w:rPr>
                <w:rFonts w:hint="eastAsia" w:asci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/>
                <w:lang w:val="en-US" w:eastAsia="zh-CN"/>
              </w:rPr>
              <m:t>B</m:t>
            </m:r>
            <m:ctrlPr>
              <w:rPr>
                <w:rFonts w:hint="eastAsia" w:asci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=m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/(qB)</m:t>
        </m:r>
      </m:oMath>
      <w:r>
        <m:rPr/>
        <w:rPr>
          <w:rFonts w:hint="eastAsia" w:hAnsi="Cambria Math"/>
          <w:i w:val="0"/>
          <w:lang w:val="en-US" w:eastAsia="zh-CN"/>
        </w:rPr>
        <w:t>，设其圆心为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，则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C</m:t>
        </m:r>
        <m:sSub>
          <m:sSubP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平行于y轴，交x轴于E，设OE=</w:t>
      </w:r>
      <m:oMath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a</m:t>
        </m:r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。圆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和圆O交于D点，连接点D和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点</m:t>
            </m:r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，OD⊥O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。O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=</m:t>
        </m:r>
        <m:rad>
          <m:radPr>
            <m:degHide m:val="1"/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radPr>
          <m:deg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deg>
          <m:e>
            <m:sSup>
              <m:sSupP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up>
            </m:s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+</m:t>
            </m:r>
            <m:sSubSup>
              <m:sSubSupP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b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B</m:t>
                </m: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b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bSup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</m:rad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，E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=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radPr>
          <m:deg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deg>
          <m:e>
            <m:sSup>
              <m:sSupP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up>
            </m:s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+</m:t>
            </m:r>
            <m:sSubSup>
              <m:sSubSupP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b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B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b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b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−</m:t>
            </m:r>
            <m:sSup>
              <m:sSupP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a</m:t>
                </m: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m:rPr/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</m:rad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。</w:t>
      </w:r>
    </w:p>
    <w:p w14:paraId="1B9742F4">
      <w:pP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</w:pPr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显然圆</w:t>
      </w:r>
      <m:oMath>
        <m:sSub>
          <m:sSubP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O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 w:val="0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的圆心坐标是（</w:t>
      </w:r>
      <m:oMath>
        <m:sSub>
          <m:sSubP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x</m:t>
            </m: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  <m:r>
          <m:rPr/>
          <w:rPr>
            <w:rFonts w:hint="eastAsia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，</m:t>
        </m:r>
        <m:sSub>
          <m:sSubP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y</m:t>
            </m: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）=（</w:t>
      </w:r>
      <m:oMath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a</m:t>
        </m:r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，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radPr>
          <m:deg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deg>
          <m:e>
            <m:sSup>
              <m:sSupP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up>
            </m:s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+</m:t>
            </m:r>
            <m:sSubSup>
              <m:sSubSupP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b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B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b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b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−</m:t>
            </m:r>
            <m:sSup>
              <m:sSupP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a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</m:rad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）。所有这些圆心的坐标满足</w:t>
      </w:r>
    </w:p>
    <w:p w14:paraId="6E99E46D">
      <w:pP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</w:pPr>
      <m:oMath>
        <m:sSubSup>
          <m:sSubSupP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x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  <m:r>
          <m:rPr/>
          <w:rPr>
            <w:rFonts w:hint="default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+</m:t>
        </m:r>
        <m:sSubSup>
          <m:sSubSupP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y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m:rPr/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=</m:t>
        </m:r>
        <m:sSup>
          <m:sSupP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p>
        </m:sSup>
        <m:r>
          <m:rPr/>
          <w:rPr>
            <w:rFonts w:hint="default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+</m:t>
        </m:r>
        <m:sSubSup>
          <m:sSubSupP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，这与</w:t>
      </w:r>
      <m:oMath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a</m:t>
        </m:r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无关，即与离子入射的位置无关。</w:t>
      </w:r>
    </w:p>
    <w:p w14:paraId="420442AA">
      <w:pPr>
        <m:rPr/>
        <w:rPr>
          <w:rFonts w:hint="default" w:hAnsi="Cambria Math" w:eastAsiaTheme="minorEastAsia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</w:pPr>
      <m:oMath>
        <m:sSubSup>
          <m:sSubSupP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x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  <m:r>
          <m:rPr/>
          <w:rPr>
            <w:rFonts w:hint="default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+</m:t>
        </m:r>
        <m:sSubSup>
          <m:sSubSupP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y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=</m:t>
        </m:r>
        <m:sSup>
          <m:sSupP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p>
        </m:sSup>
        <m:r>
          <m:rPr/>
          <w:rPr>
            <w:rFonts w:hint="default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+</m:t>
        </m:r>
        <m:sSubSup>
          <m:sSubSupP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hint="default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恰好是两正交（垂直）圆的情况，如上右图，</w:t>
      </w:r>
      <m:oMath>
        <m:sSup>
          <m:sSupP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hint="eastAsia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d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AB</m:t>
                </m:r>
                <m:ctrlPr>
                  <w:rPr>
                    <w:rFonts w:hint="eastAsia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</m:d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p>
        <m:r>
          <m:rPr/>
          <w:rPr>
            <w:rFonts w:ascii="Cambria Math" w:hAnsi="Cambria Math" w:cstheme="minorBidi"/>
            <w:kern w:val="2"/>
            <w:sz w:val="22"/>
            <w:szCs w:val="24"/>
            <w:lang w:val="en-US" w:bidi="ar-SA"/>
            <w14:ligatures w14:val="standardContextual"/>
          </w:rPr>
          <m:t>=</m:t>
        </m:r>
        <m:sSubSup>
          <m:sSubSupPr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A</m:t>
            </m:r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m:rPr/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p>
        </m:sSubSup>
        <m:r>
          <m:rPr/>
          <w:rPr>
            <w:rFonts w:hint="eastAsia" w:ascii="Cambria Math" w:hAnsi="Cambria Math" w:cstheme="minorBidi"/>
            <w:kern w:val="2"/>
            <w:sz w:val="22"/>
            <w:szCs w:val="24"/>
            <w:lang w:val="en-US" w:eastAsia="zh-CN" w:bidi="ar-SA"/>
            <w14:ligatures w14:val="standardContextual"/>
          </w:rPr>
          <m:t>+</m:t>
        </m:r>
        <m:sSubSup>
          <m:sSubSupPr>
            <m:ctrlPr>
              <m:rPr/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SubSup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m:rPr/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m:rPr/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b>
          <m: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2</m:t>
            </m:r>
            <m:ctrlPr>
              <m:rPr/>
              <w:rPr>
                <w:rFonts w:hint="eastAsia" w:ascii="Cambria Math" w:hAnsi="Cambria Math" w:cstheme="minorBidi"/>
                <w:i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m:ctrlPr>
          </m:sup>
        </m:sSubSup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，</w:t>
      </w:r>
      <m:oMath>
        <m:sSub>
          <m:sSubP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A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b>
        </m:sSub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和</w:t>
      </w:r>
      <m:oMath>
        <m:sSub>
          <m:sSubP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SubPr>
          <m:e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r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  <m:sub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B</m:t>
            </m:r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sub>
        </m:sSub>
      </m:oMath>
      <w:r>
        <m:rPr/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分别是圆A和圆B的半径，它们在交点处的切线相互垂直。显然，这样的圆在交点处的切线和另一个圆的半径重合，而切线恰好是离子速度所在的直线。这就证明了所有这样的离子的轨迹圆都和圆O正交，所有离子都射向圆心O。这也证明了所有离子轨迹的圆心构成一个半径为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radPr>
          <m:deg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deg>
          <m:e>
            <m:sSup>
              <m:sSupP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e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2"/>
                    <w:szCs w:val="24"/>
                    <w:lang w:val="en-US" w:bidi="ar-SA"/>
                    <w14:ligatures w14:val="standardContextual"/>
                  </w:rPr>
                </m:ctrlPr>
              </m:sup>
            </m:sSup>
            <m:r>
              <m:rPr/>
              <w:rPr>
                <w:rFonts w:hint="default" w:ascii="Cambria Math" w:hAnsi="Cambria Math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  <m:t>+</m:t>
            </m:r>
            <m:sSubSup>
              <m:sSubSupP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r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e>
              <m:sub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B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b>
              <m:sup>
                <m:r>
                  <m:rPr/>
                  <w:rPr>
                    <w:rFonts w:hint="default" w:ascii="Cambria Math" w:hAnsi="Cambria Math" w:cstheme="minorBidi"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  <m:t>2</m:t>
                </m:r>
                <m:ctrlPr>
                  <w:rPr>
                    <w:rFonts w:hint="default" w:ascii="Cambria Math" w:hAnsi="Cambria Math" w:cstheme="minorBidi"/>
                    <w:i/>
                    <w:kern w:val="2"/>
                    <w:sz w:val="22"/>
                    <w:szCs w:val="24"/>
                    <w:lang w:val="en-US" w:eastAsia="zh-CN" w:bidi="ar-SA"/>
                    <w14:ligatures w14:val="standardContextual"/>
                  </w:rPr>
                </m:ctrlPr>
              </m:sup>
            </m:sSubSup>
            <m:ctrlPr>
              <w:rPr>
                <w:rFonts w:ascii="Cambria Math" w:hAnsi="Cambria Math" w:cstheme="minorBidi"/>
                <w:i/>
                <w:kern w:val="2"/>
                <w:sz w:val="22"/>
                <w:szCs w:val="24"/>
                <w:lang w:val="en-US" w:bidi="ar-SA"/>
                <w14:ligatures w14:val="standardContextual"/>
              </w:rPr>
            </m:ctrlPr>
          </m:e>
        </m:rad>
      </m:oMath>
      <w:r>
        <w:rPr>
          <w:rFonts w:hint="eastAsia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  <w:t>的圆，其圆心恰好在坐标原点O。</w:t>
      </w:r>
    </w:p>
    <w:p w14:paraId="14D42593">
      <w:pPr>
        <m:rPr/>
        <w:rPr>
          <w:rFonts w:hint="default" w:hAnsi="Cambria Math" w:cstheme="minorBidi"/>
          <w:i w:val="0"/>
          <w:kern w:val="2"/>
          <w:sz w:val="22"/>
          <w:szCs w:val="24"/>
          <w:lang w:val="en-US" w:eastAsia="zh-CN" w:bidi="ar-SA"/>
          <w14:ligatures w14:val="standardContextu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1974C0"/>
    <w:rsid w:val="015A0594"/>
    <w:rsid w:val="016B0972"/>
    <w:rsid w:val="02913097"/>
    <w:rsid w:val="02FD1B07"/>
    <w:rsid w:val="03525369"/>
    <w:rsid w:val="035F4420"/>
    <w:rsid w:val="063D5420"/>
    <w:rsid w:val="0650797B"/>
    <w:rsid w:val="06965329"/>
    <w:rsid w:val="08765C8E"/>
    <w:rsid w:val="08AE6188"/>
    <w:rsid w:val="0A8171E8"/>
    <w:rsid w:val="0AE12B28"/>
    <w:rsid w:val="0C044A0F"/>
    <w:rsid w:val="0CBD7E45"/>
    <w:rsid w:val="0E2970A0"/>
    <w:rsid w:val="0E95276A"/>
    <w:rsid w:val="11F73623"/>
    <w:rsid w:val="1219184B"/>
    <w:rsid w:val="127D5D6D"/>
    <w:rsid w:val="12FD54F9"/>
    <w:rsid w:val="13BC0D37"/>
    <w:rsid w:val="14C01D48"/>
    <w:rsid w:val="161B64B5"/>
    <w:rsid w:val="17966920"/>
    <w:rsid w:val="18317BD0"/>
    <w:rsid w:val="18921356"/>
    <w:rsid w:val="198B6CF9"/>
    <w:rsid w:val="1AE33F6A"/>
    <w:rsid w:val="1AEA4530"/>
    <w:rsid w:val="1BB05AD7"/>
    <w:rsid w:val="1BE74270"/>
    <w:rsid w:val="1D5A6AD9"/>
    <w:rsid w:val="1DCE67C9"/>
    <w:rsid w:val="1E6856F7"/>
    <w:rsid w:val="1EF1117A"/>
    <w:rsid w:val="2126525B"/>
    <w:rsid w:val="21C047A5"/>
    <w:rsid w:val="22941C5F"/>
    <w:rsid w:val="23512270"/>
    <w:rsid w:val="23BF2F10"/>
    <w:rsid w:val="23D765D6"/>
    <w:rsid w:val="2586117A"/>
    <w:rsid w:val="26AE08B8"/>
    <w:rsid w:val="26BB6092"/>
    <w:rsid w:val="27372E3E"/>
    <w:rsid w:val="27F24CA5"/>
    <w:rsid w:val="28C402A2"/>
    <w:rsid w:val="29153857"/>
    <w:rsid w:val="295F078B"/>
    <w:rsid w:val="298169AE"/>
    <w:rsid w:val="29F17BE9"/>
    <w:rsid w:val="2AF91E38"/>
    <w:rsid w:val="2AFD0DB5"/>
    <w:rsid w:val="2B6C01DB"/>
    <w:rsid w:val="2C89498C"/>
    <w:rsid w:val="2DCC3B6B"/>
    <w:rsid w:val="2E127065"/>
    <w:rsid w:val="2F492FBB"/>
    <w:rsid w:val="30F36025"/>
    <w:rsid w:val="310440D3"/>
    <w:rsid w:val="322C2E81"/>
    <w:rsid w:val="32CC0B1E"/>
    <w:rsid w:val="337D7563"/>
    <w:rsid w:val="34337073"/>
    <w:rsid w:val="34547E0D"/>
    <w:rsid w:val="347D07F4"/>
    <w:rsid w:val="35295110"/>
    <w:rsid w:val="364B3904"/>
    <w:rsid w:val="37AF65C3"/>
    <w:rsid w:val="3957034C"/>
    <w:rsid w:val="39C23723"/>
    <w:rsid w:val="39DE0011"/>
    <w:rsid w:val="3BEC189D"/>
    <w:rsid w:val="3C1914C5"/>
    <w:rsid w:val="3C32520B"/>
    <w:rsid w:val="3DF65B93"/>
    <w:rsid w:val="3F257F98"/>
    <w:rsid w:val="3F5A0AB9"/>
    <w:rsid w:val="4034064F"/>
    <w:rsid w:val="40CC5942"/>
    <w:rsid w:val="40DB2687"/>
    <w:rsid w:val="41056A93"/>
    <w:rsid w:val="435A1B0E"/>
    <w:rsid w:val="44036CDF"/>
    <w:rsid w:val="4435546D"/>
    <w:rsid w:val="44800EF2"/>
    <w:rsid w:val="455E033A"/>
    <w:rsid w:val="463267E2"/>
    <w:rsid w:val="4733007C"/>
    <w:rsid w:val="482F7518"/>
    <w:rsid w:val="49A30805"/>
    <w:rsid w:val="49D0007A"/>
    <w:rsid w:val="4A774018"/>
    <w:rsid w:val="4ABE1FD5"/>
    <w:rsid w:val="4B1152B2"/>
    <w:rsid w:val="4BAD4909"/>
    <w:rsid w:val="4D466DF0"/>
    <w:rsid w:val="4E0A5FB9"/>
    <w:rsid w:val="4F16348C"/>
    <w:rsid w:val="511C076F"/>
    <w:rsid w:val="523C5699"/>
    <w:rsid w:val="533E15B8"/>
    <w:rsid w:val="53FE4C54"/>
    <w:rsid w:val="55106C3D"/>
    <w:rsid w:val="55AF412E"/>
    <w:rsid w:val="55EC458E"/>
    <w:rsid w:val="56FB4442"/>
    <w:rsid w:val="57126579"/>
    <w:rsid w:val="58111AF2"/>
    <w:rsid w:val="59411541"/>
    <w:rsid w:val="5A052072"/>
    <w:rsid w:val="5B7114CE"/>
    <w:rsid w:val="5BD94554"/>
    <w:rsid w:val="5C373240"/>
    <w:rsid w:val="5E371DF4"/>
    <w:rsid w:val="5E835476"/>
    <w:rsid w:val="617B0F41"/>
    <w:rsid w:val="62B923F9"/>
    <w:rsid w:val="635705AB"/>
    <w:rsid w:val="636422D9"/>
    <w:rsid w:val="63B82920"/>
    <w:rsid w:val="687D7D76"/>
    <w:rsid w:val="6A0D3D05"/>
    <w:rsid w:val="6A8E0AB1"/>
    <w:rsid w:val="6C20071A"/>
    <w:rsid w:val="6CA049E4"/>
    <w:rsid w:val="6CD908BE"/>
    <w:rsid w:val="6D526D7F"/>
    <w:rsid w:val="6EAB67BD"/>
    <w:rsid w:val="6EB33AA5"/>
    <w:rsid w:val="7005361A"/>
    <w:rsid w:val="703C3C51"/>
    <w:rsid w:val="70905D38"/>
    <w:rsid w:val="710C707D"/>
    <w:rsid w:val="715A3537"/>
    <w:rsid w:val="71BD7A12"/>
    <w:rsid w:val="71D347D5"/>
    <w:rsid w:val="72C92084"/>
    <w:rsid w:val="731D3958"/>
    <w:rsid w:val="75DA6370"/>
    <w:rsid w:val="768F7938"/>
    <w:rsid w:val="76972DB6"/>
    <w:rsid w:val="7699543F"/>
    <w:rsid w:val="770E311F"/>
    <w:rsid w:val="779012C8"/>
    <w:rsid w:val="77E061B9"/>
    <w:rsid w:val="789E298C"/>
    <w:rsid w:val="78F1579A"/>
    <w:rsid w:val="795D4107"/>
    <w:rsid w:val="7B60416E"/>
    <w:rsid w:val="7B905B25"/>
    <w:rsid w:val="7C8422BD"/>
    <w:rsid w:val="7D147B40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396</Characters>
  <Lines>1</Lines>
  <Paragraphs>1</Paragraphs>
  <TotalTime>223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2025-07-09T08:05:11Z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A76B2CF593D54C8DB4E36F5F6D5E6AB4_13</vt:lpwstr>
  </property>
</Properties>
</file>